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741" w:rsidRDefault="007B2741" w:rsidP="00D75EE0">
      <w:pPr>
        <w:shd w:val="clear" w:color="auto" w:fill="FFFFFF"/>
        <w:spacing w:after="0" w:line="240" w:lineRule="auto"/>
        <w:jc w:val="center"/>
        <w:outlineLvl w:val="0"/>
        <w:rPr>
          <w:rFonts w:ascii="Helvetica" w:eastAsia="Times New Roman" w:hAnsi="Helvetica" w:cs="Helvetica"/>
          <w:b/>
          <w:color w:val="494949"/>
          <w:kern w:val="36"/>
          <w:sz w:val="28"/>
          <w:szCs w:val="28"/>
          <w:lang w:eastAsia="ru-RU"/>
        </w:rPr>
      </w:pPr>
    </w:p>
    <w:p w:rsidR="007B2741" w:rsidRDefault="007B2741" w:rsidP="007B2741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7B2741" w:rsidRDefault="007B2741" w:rsidP="007B2741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Дисциплина: Математика. Группа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20-ПСО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09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7B2741" w:rsidRDefault="007B2741" w:rsidP="00D75EE0">
      <w:pPr>
        <w:shd w:val="clear" w:color="auto" w:fill="FFFFFF"/>
        <w:spacing w:after="0" w:line="240" w:lineRule="auto"/>
        <w:jc w:val="center"/>
        <w:outlineLvl w:val="0"/>
        <w:rPr>
          <w:rFonts w:ascii="Helvetica" w:eastAsia="Times New Roman" w:hAnsi="Helvetica" w:cs="Helvetica"/>
          <w:b/>
          <w:color w:val="494949"/>
          <w:kern w:val="36"/>
          <w:sz w:val="28"/>
          <w:szCs w:val="28"/>
          <w:lang w:eastAsia="ru-RU"/>
        </w:rPr>
      </w:pPr>
    </w:p>
    <w:p w:rsidR="007B2741" w:rsidRDefault="007B2741" w:rsidP="00D75EE0">
      <w:pPr>
        <w:shd w:val="clear" w:color="auto" w:fill="FFFFFF"/>
        <w:spacing w:after="0" w:line="240" w:lineRule="auto"/>
        <w:jc w:val="center"/>
        <w:outlineLvl w:val="0"/>
        <w:rPr>
          <w:rFonts w:ascii="Helvetica" w:eastAsia="Times New Roman" w:hAnsi="Helvetica" w:cs="Helvetica"/>
          <w:b/>
          <w:color w:val="494949"/>
          <w:kern w:val="36"/>
          <w:sz w:val="28"/>
          <w:szCs w:val="28"/>
          <w:lang w:eastAsia="ru-RU"/>
        </w:rPr>
      </w:pPr>
      <w:bookmarkStart w:id="0" w:name="_GoBack"/>
      <w:bookmarkEnd w:id="0"/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outlineLvl w:val="0"/>
        <w:rPr>
          <w:rFonts w:ascii="Helvetica" w:eastAsia="Times New Roman" w:hAnsi="Helvetica" w:cs="Helvetica"/>
          <w:b/>
          <w:color w:val="494949"/>
          <w:kern w:val="36"/>
          <w:sz w:val="28"/>
          <w:szCs w:val="28"/>
          <w:lang w:eastAsia="ru-RU"/>
        </w:rPr>
      </w:pPr>
      <w:r w:rsidRPr="00D75EE0">
        <w:rPr>
          <w:rFonts w:ascii="Helvetica" w:eastAsia="Times New Roman" w:hAnsi="Helvetica" w:cs="Helvetica"/>
          <w:b/>
          <w:color w:val="494949"/>
          <w:kern w:val="36"/>
          <w:sz w:val="28"/>
          <w:szCs w:val="28"/>
          <w:lang w:eastAsia="ru-RU"/>
        </w:rPr>
        <w:t>Тригонометрическая таблица</w:t>
      </w:r>
    </w:p>
    <w:p w:rsidR="00D75EE0" w:rsidRPr="00D75EE0" w:rsidRDefault="00D75EE0" w:rsidP="00D75EE0">
      <w:pPr>
        <w:shd w:val="clear" w:color="auto" w:fill="FFFFFF"/>
        <w:spacing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</w:p>
    <w:p w:rsidR="00D75EE0" w:rsidRPr="00D75EE0" w:rsidRDefault="00D75EE0" w:rsidP="00D75EE0">
      <w:pPr>
        <w:shd w:val="clear" w:color="auto" w:fill="FFFFFF"/>
        <w:spacing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</w:p>
    <w:p w:rsidR="00D75EE0" w:rsidRPr="00D75EE0" w:rsidRDefault="00D75EE0" w:rsidP="00D75EE0">
      <w:pPr>
        <w:shd w:val="clear" w:color="auto" w:fill="FFFFFF"/>
        <w:spacing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В статье, мы полностью разберемся, как выглядит </w:t>
      </w:r>
      <w:r w:rsidRPr="00D75EE0">
        <w:rPr>
          <w:rFonts w:ascii="Verdana" w:eastAsia="Times New Roman" w:hAnsi="Verdana" w:cs="Times New Roman"/>
          <w:b/>
          <w:bCs/>
          <w:color w:val="494949"/>
          <w:sz w:val="24"/>
          <w:szCs w:val="24"/>
          <w:lang w:eastAsia="ru-RU"/>
        </w:rPr>
        <w:t xml:space="preserve">таблица тригонометрических значений, синуса, косинуса, тангенса и </w:t>
      </w:r>
      <w:proofErr w:type="gramStart"/>
      <w:r w:rsidRPr="00D75EE0">
        <w:rPr>
          <w:rFonts w:ascii="Verdana" w:eastAsia="Times New Roman" w:hAnsi="Verdana" w:cs="Times New Roman"/>
          <w:b/>
          <w:bCs/>
          <w:color w:val="494949"/>
          <w:sz w:val="24"/>
          <w:szCs w:val="24"/>
          <w:lang w:eastAsia="ru-RU"/>
        </w:rPr>
        <w:t>котангенса 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.</w:t>
      </w:r>
      <w:proofErr w:type="gram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Рассмотрим основное значение тригонометрических функций, от угла в 0,30,45,</w:t>
      </w:r>
      <w:proofErr w:type="gram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60,90,...</w:t>
      </w:r>
      <w:proofErr w:type="gram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,360 градусов. И посмотрим как пользоваться данными таблицами в вычислении значения тригонометрических функций.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br/>
        <w:t>Первой рассмотрим </w:t>
      </w:r>
      <w:r w:rsidRPr="00D75EE0">
        <w:rPr>
          <w:rFonts w:ascii="Verdana" w:eastAsia="Times New Roman" w:hAnsi="Verdana" w:cs="Times New Roman"/>
          <w:b/>
          <w:bCs/>
          <w:color w:val="494949"/>
          <w:sz w:val="24"/>
          <w:szCs w:val="24"/>
          <w:lang w:eastAsia="ru-RU"/>
        </w:rPr>
        <w:t>таблицу косинуса, синуса, тангенса и котангенса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от угла в 0, 30, 45, 60, 90,.. градусов. Определение данных величин дают определить значение функций углов в 0 и 90 градусов:</w:t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sin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=0,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1.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 0, котангенс от 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будет неопределенным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br/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sin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90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1,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90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=0, ctg90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 0,тангенс от 90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будет неопределенным</w:t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i/>
          <w:iCs/>
          <w:color w:val="494949"/>
          <w:sz w:val="24"/>
          <w:szCs w:val="24"/>
          <w:u w:val="single"/>
          <w:lang w:eastAsia="ru-RU"/>
        </w:rPr>
        <w:t xml:space="preserve">Если взять </w:t>
      </w:r>
      <w:proofErr w:type="gramStart"/>
      <w:r w:rsidRPr="00D75EE0">
        <w:rPr>
          <w:rFonts w:ascii="Verdana" w:eastAsia="Times New Roman" w:hAnsi="Verdana" w:cs="Times New Roman"/>
          <w:i/>
          <w:iCs/>
          <w:color w:val="494949"/>
          <w:sz w:val="24"/>
          <w:szCs w:val="24"/>
          <w:u w:val="single"/>
          <w:lang w:eastAsia="ru-RU"/>
        </w:rPr>
        <w:t>прямоугольные треугольники</w:t>
      </w:r>
      <w:proofErr w:type="gramEnd"/>
      <w:r w:rsidRPr="00D75EE0">
        <w:rPr>
          <w:rFonts w:ascii="Verdana" w:eastAsia="Times New Roman" w:hAnsi="Verdana" w:cs="Times New Roman"/>
          <w:i/>
          <w:iCs/>
          <w:color w:val="494949"/>
          <w:sz w:val="24"/>
          <w:szCs w:val="24"/>
          <w:u w:val="single"/>
          <w:lang w:eastAsia="ru-RU"/>
        </w:rPr>
        <w:t xml:space="preserve"> углы которых от 30 до 90 градусов. Получим:</w:t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sin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30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1/2,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30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√3/2,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30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√3/3,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30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 √3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br/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sin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45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√2/2,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45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√2/2,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45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= 1,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45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 1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br/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sin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0 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= √3/2,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 1/2,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 =√3 ,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ctg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 = √3/3</w:t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Изобразим все полученные значения в виде </w:t>
      </w:r>
      <w:r w:rsidRPr="00D75EE0">
        <w:rPr>
          <w:rFonts w:ascii="Verdana" w:eastAsia="Times New Roman" w:hAnsi="Verdana" w:cs="Times New Roman"/>
          <w:b/>
          <w:bCs/>
          <w:color w:val="494949"/>
          <w:sz w:val="24"/>
          <w:szCs w:val="24"/>
          <w:lang w:eastAsia="ru-RU"/>
        </w:rPr>
        <w:t>тригонометрической таблицы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:</w:t>
      </w:r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</w:p>
    <w:p w:rsidR="00D75EE0" w:rsidRPr="00D75EE0" w:rsidRDefault="00D75EE0" w:rsidP="00D75EE0">
      <w:pPr>
        <w:shd w:val="clear" w:color="auto" w:fill="FFFFFF"/>
        <w:spacing w:after="0" w:line="374" w:lineRule="atLeast"/>
        <w:jc w:val="center"/>
        <w:outlineLvl w:val="1"/>
        <w:rPr>
          <w:rFonts w:ascii="Helvetica" w:eastAsia="Times New Roman" w:hAnsi="Helvetica" w:cs="Helvetica"/>
          <w:color w:val="494949"/>
          <w:sz w:val="24"/>
          <w:szCs w:val="24"/>
          <w:lang w:eastAsia="ru-RU"/>
        </w:rPr>
      </w:pPr>
      <w:r w:rsidRPr="00D75EE0">
        <w:rPr>
          <w:rFonts w:ascii="Helvetica" w:eastAsia="Times New Roman" w:hAnsi="Helvetica" w:cs="Helvetica"/>
          <w:color w:val="494949"/>
          <w:sz w:val="24"/>
          <w:szCs w:val="24"/>
          <w:lang w:eastAsia="ru-RU"/>
        </w:rPr>
        <w:t>Таблица синусов, косинусов, тангенсов и котангенсов!</w:t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noProof/>
          <w:color w:val="494949"/>
          <w:sz w:val="24"/>
          <w:szCs w:val="24"/>
          <w:lang w:eastAsia="ru-RU"/>
        </w:rPr>
        <w:lastRenderedPageBreak/>
        <w:drawing>
          <wp:inline distT="0" distB="0" distL="0" distR="0" wp14:anchorId="04E19E2B" wp14:editId="01D90520">
            <wp:extent cx="5931535" cy="2878455"/>
            <wp:effectExtent l="0" t="0" r="0" b="0"/>
            <wp:docPr id="1" name="Рисунок 1" descr="тригонометрия - таблица синусов, косинусов, тангенсов и котангенсов основных уг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игонометрия - таблица синусов, косинусов, тангенсов и котангенсов основных угл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Если использовать формулу приведения, наша таблица увеличится, добавятся значения для углов до 360 градусов. Выглядеть она будет как:</w:t>
      </w:r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noProof/>
          <w:color w:val="494949"/>
          <w:sz w:val="24"/>
          <w:szCs w:val="24"/>
          <w:lang w:eastAsia="ru-RU"/>
        </w:rPr>
        <w:drawing>
          <wp:inline distT="0" distB="0" distL="0" distR="0" wp14:anchorId="5E7D9416" wp14:editId="6C3DDB8B">
            <wp:extent cx="6162040" cy="2425065"/>
            <wp:effectExtent l="0" t="0" r="0" b="0"/>
            <wp:docPr id="2" name="Рисунок 2" descr="таблица тригонометрических функций 360 граду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блица тригонометрических функций 360 градусо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Так же исходя из свойств периодичности таблицу можно увеличить, если заменим углы на 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+360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*z .... 330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+360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*z, в котором z является целым числом. В данной таблице возможно вычислить значение всех углов, соответствующими точками в единой окружности.</w:t>
      </w:r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noProof/>
          <w:color w:val="494949"/>
          <w:sz w:val="24"/>
          <w:szCs w:val="24"/>
          <w:lang w:eastAsia="ru-RU"/>
        </w:rPr>
        <w:drawing>
          <wp:inline distT="0" distB="0" distL="0" distR="0" wp14:anchorId="12A7003D" wp14:editId="2EA99B44">
            <wp:extent cx="2361565" cy="1964055"/>
            <wp:effectExtent l="0" t="0" r="635" b="0"/>
            <wp:docPr id="3" name="Рисунок 3" descr="расширенная таблица косинусов, синусов, котантенсов и танген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асширенная таблица косинусов, синусов, котантенсов и тангенсо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i/>
          <w:iCs/>
          <w:color w:val="494949"/>
          <w:sz w:val="24"/>
          <w:szCs w:val="24"/>
          <w:lang w:eastAsia="ru-RU"/>
        </w:rPr>
        <w:lastRenderedPageBreak/>
        <w:t>Разберем наглядно как использовать таблицу в решении.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br/>
        <w:t xml:space="preserve">Все очень прост. Так как нужное нам значение лежит в точке пересечения нужных нам ячеек. </w:t>
      </w:r>
      <w:proofErr w:type="gram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К примеру</w:t>
      </w:r>
      <w:proofErr w:type="gram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возьмем </w:t>
      </w:r>
      <w:proofErr w:type="spellStart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cos</w:t>
      </w:r>
      <w:proofErr w:type="spellEnd"/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 xml:space="preserve"> угла 60 градусов, в таблице это будет выглядеть как:</w:t>
      </w:r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noProof/>
          <w:color w:val="494949"/>
          <w:sz w:val="24"/>
          <w:szCs w:val="24"/>
          <w:lang w:eastAsia="ru-RU"/>
        </w:rPr>
        <w:drawing>
          <wp:inline distT="0" distB="0" distL="0" distR="0" wp14:anchorId="2BC0DB62" wp14:editId="53963D71">
            <wp:extent cx="5955665" cy="2870200"/>
            <wp:effectExtent l="0" t="0" r="6985" b="6350"/>
            <wp:docPr id="4" name="Рисунок 4" descr="пример работы с тригонометрической таблиц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имер работы с тригонометрической таблице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EE0" w:rsidRPr="00D75EE0" w:rsidRDefault="00D75EE0" w:rsidP="00D75EE0">
      <w:pPr>
        <w:shd w:val="clear" w:color="auto" w:fill="FFFFFF"/>
        <w:spacing w:before="144" w:after="288" w:line="240" w:lineRule="auto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В итоговой таблице основных значений тригонометрических функций, действуем так же. Но в данной таблице возможно узнать сколько составит тангенс от угла в 1020 градусов, он = -√3 Проверим 1020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0 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= 300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+360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vertAlign w:val="superscript"/>
          <w:lang w:eastAsia="ru-RU"/>
        </w:rPr>
        <w:t>0</w:t>
      </w:r>
      <w:r w:rsidRPr="00D75EE0"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  <w:t>*2. Найдем по таблице.</w:t>
      </w:r>
    </w:p>
    <w:p w:rsidR="00D75EE0" w:rsidRPr="00D75EE0" w:rsidRDefault="00D75EE0" w:rsidP="00D75EE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94949"/>
          <w:sz w:val="24"/>
          <w:szCs w:val="24"/>
          <w:lang w:eastAsia="ru-RU"/>
        </w:rPr>
      </w:pPr>
      <w:r w:rsidRPr="00D75EE0">
        <w:rPr>
          <w:rFonts w:ascii="Verdana" w:eastAsia="Times New Roman" w:hAnsi="Verdana" w:cs="Times New Roman"/>
          <w:noProof/>
          <w:color w:val="494949"/>
          <w:sz w:val="24"/>
          <w:szCs w:val="24"/>
          <w:lang w:eastAsia="ru-RU"/>
        </w:rPr>
        <w:drawing>
          <wp:inline distT="0" distB="0" distL="0" distR="0" wp14:anchorId="20AD136C" wp14:editId="14F09F8F">
            <wp:extent cx="6146165" cy="2425065"/>
            <wp:effectExtent l="0" t="0" r="6985" b="0"/>
            <wp:docPr id="5" name="Рисунок 5" descr="находим тангенс по таблиц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ходим тангенс по таблиц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165" cy="24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40A" w:rsidRPr="00D75EE0" w:rsidRDefault="007B2741">
      <w:pPr>
        <w:rPr>
          <w:sz w:val="24"/>
          <w:szCs w:val="24"/>
        </w:rPr>
      </w:pPr>
    </w:p>
    <w:sectPr w:rsidR="007E140A" w:rsidRPr="00D7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F6"/>
    <w:rsid w:val="004A2D37"/>
    <w:rsid w:val="005F4B99"/>
    <w:rsid w:val="007B2741"/>
    <w:rsid w:val="00A173F6"/>
    <w:rsid w:val="00D7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05AB"/>
  <w15:chartTrackingRefBased/>
  <w15:docId w15:val="{656169C3-2968-4B32-8E29-9956B2E6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7225">
          <w:marLeft w:val="-390"/>
          <w:marRight w:val="-39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8" w:color="F4F4FD"/>
            <w:right w:val="none" w:sz="0" w:space="0" w:color="auto"/>
          </w:divBdr>
          <w:divsChild>
            <w:div w:id="1676883766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2020-12-09T12:33:00Z</dcterms:created>
  <dcterms:modified xsi:type="dcterms:W3CDTF">2020-12-12T12:25:00Z</dcterms:modified>
</cp:coreProperties>
</file>